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35B08" w14:textId="77777777" w:rsidR="00D611B5" w:rsidRDefault="00D611B5" w:rsidP="00D611B5">
      <w:pPr>
        <w:spacing w:before="100" w:beforeAutospacing="1" w:after="100" w:afterAutospacing="1"/>
        <w:outlineLvl w:val="0"/>
        <w:rPr>
          <w:rFonts w:ascii="Times New Roman" w:eastAsia="Times New Roman" w:hAnsi="Times New Roman" w:cs="Times New Roman"/>
          <w:b/>
          <w:bCs/>
          <w:kern w:val="36"/>
          <w:lang w:bidi="dz-BT"/>
          <w14:ligatures w14:val="none"/>
        </w:rPr>
      </w:pPr>
      <w:r w:rsidRPr="00D611B5">
        <w:rPr>
          <w:rFonts w:ascii="Times New Roman" w:eastAsia="Times New Roman" w:hAnsi="Times New Roman" w:cs="Times New Roman"/>
          <w:b/>
          <w:bCs/>
          <w:kern w:val="36"/>
          <w:lang w:bidi="dz-BT"/>
          <w14:ligatures w14:val="none"/>
        </w:rPr>
        <w:t>Terms of Reference (T</w:t>
      </w:r>
      <w:r>
        <w:rPr>
          <w:rFonts w:ascii="Times New Roman" w:eastAsia="Times New Roman" w:hAnsi="Times New Roman" w:cs="Times New Roman"/>
          <w:b/>
          <w:bCs/>
          <w:kern w:val="36"/>
          <w:lang w:bidi="dz-BT"/>
          <w14:ligatures w14:val="none"/>
        </w:rPr>
        <w:t>o</w:t>
      </w:r>
      <w:r w:rsidRPr="00D611B5">
        <w:rPr>
          <w:rFonts w:ascii="Times New Roman" w:eastAsia="Times New Roman" w:hAnsi="Times New Roman" w:cs="Times New Roman"/>
          <w:b/>
          <w:bCs/>
          <w:kern w:val="36"/>
          <w:lang w:bidi="dz-BT"/>
          <w14:ligatures w14:val="none"/>
        </w:rPr>
        <w:t>R) for the General Manager – Kaja Throm</w:t>
      </w:r>
    </w:p>
    <w:p w14:paraId="2A783C1E" w14:textId="77777777" w:rsidR="00B66A86" w:rsidRPr="001B745D" w:rsidRDefault="00B66A86" w:rsidP="00D611B5">
      <w:pPr>
        <w:spacing w:before="100" w:beforeAutospacing="1" w:after="100" w:afterAutospacing="1"/>
        <w:outlineLvl w:val="0"/>
        <w:rPr>
          <w:rFonts w:ascii="Times New Roman" w:eastAsia="Times New Roman" w:hAnsi="Times New Roman" w:cs="Times New Roman"/>
          <w:b/>
          <w:bCs/>
          <w:kern w:val="36"/>
          <w:lang w:bidi="dz-BT"/>
          <w14:ligatures w14:val="none"/>
        </w:rPr>
      </w:pPr>
      <w:r>
        <w:rPr>
          <w:rFonts w:ascii="Times New Roman" w:eastAsia="Times New Roman" w:hAnsi="Times New Roman" w:cs="Times New Roman"/>
          <w:b/>
          <w:bCs/>
          <w:kern w:val="36"/>
          <w:lang w:bidi="dz-BT"/>
          <w14:ligatures w14:val="none"/>
        </w:rPr>
        <w:t xml:space="preserve">Post: </w:t>
      </w:r>
      <w:r w:rsidRPr="001B745D">
        <w:rPr>
          <w:rFonts w:ascii="Times New Roman" w:eastAsia="Times New Roman" w:hAnsi="Times New Roman" w:cs="Times New Roman"/>
          <w:b/>
          <w:bCs/>
          <w:kern w:val="36"/>
          <w:lang w:bidi="dz-BT"/>
          <w14:ligatures w14:val="none"/>
        </w:rPr>
        <w:t>General Manager</w:t>
      </w:r>
      <w:r w:rsidR="001B745D">
        <w:rPr>
          <w:rFonts w:ascii="Times New Roman" w:eastAsia="Times New Roman" w:hAnsi="Times New Roman" w:cs="Times New Roman"/>
          <w:b/>
          <w:bCs/>
          <w:kern w:val="36"/>
          <w:lang w:bidi="dz-BT"/>
          <w14:ligatures w14:val="none"/>
        </w:rPr>
        <w:t xml:space="preserve"> (KaJa Throm, Thimphu)</w:t>
      </w:r>
    </w:p>
    <w:p w14:paraId="61A70843" w14:textId="77777777" w:rsidR="00B66A86" w:rsidRPr="001B745D" w:rsidRDefault="00B66A86" w:rsidP="00D611B5">
      <w:pPr>
        <w:spacing w:before="100" w:beforeAutospacing="1" w:after="100" w:afterAutospacing="1"/>
        <w:outlineLvl w:val="0"/>
        <w:rPr>
          <w:rFonts w:ascii="Times New Roman" w:eastAsia="Times New Roman" w:hAnsi="Times New Roman" w:cs="Times New Roman"/>
          <w:kern w:val="36"/>
          <w:lang w:bidi="dz-BT"/>
          <w14:ligatures w14:val="none"/>
        </w:rPr>
      </w:pPr>
      <w:r w:rsidRPr="001B745D">
        <w:rPr>
          <w:rFonts w:ascii="Times New Roman" w:eastAsia="Times New Roman" w:hAnsi="Times New Roman" w:cs="Times New Roman"/>
          <w:kern w:val="36"/>
          <w:lang w:bidi="dz-BT"/>
          <w14:ligatures w14:val="none"/>
        </w:rPr>
        <w:t>Position: P1/M1</w:t>
      </w:r>
    </w:p>
    <w:p w14:paraId="5FF4E979" w14:textId="77777777" w:rsidR="00B66A86" w:rsidRPr="001B745D" w:rsidRDefault="00B66A86" w:rsidP="00D611B5">
      <w:pPr>
        <w:spacing w:before="100" w:beforeAutospacing="1" w:after="100" w:afterAutospacing="1"/>
        <w:outlineLvl w:val="0"/>
        <w:rPr>
          <w:rFonts w:ascii="Times New Roman" w:eastAsia="Times New Roman" w:hAnsi="Times New Roman" w:cs="Times New Roman"/>
          <w:kern w:val="36"/>
          <w:lang w:bidi="dz-BT"/>
          <w14:ligatures w14:val="none"/>
        </w:rPr>
      </w:pPr>
      <w:r w:rsidRPr="001B745D">
        <w:rPr>
          <w:rFonts w:ascii="Times New Roman" w:eastAsia="Times New Roman" w:hAnsi="Times New Roman" w:cs="Times New Roman"/>
          <w:kern w:val="36"/>
          <w:lang w:bidi="dz-BT"/>
          <w14:ligatures w14:val="none"/>
        </w:rPr>
        <w:t>Term: 2 years on contract</w:t>
      </w:r>
    </w:p>
    <w:p w14:paraId="5DF8531C" w14:textId="47D86AD5" w:rsidR="001B745D" w:rsidRPr="00802F85" w:rsidRDefault="00B66A86" w:rsidP="00D611B5">
      <w:pPr>
        <w:spacing w:before="100" w:beforeAutospacing="1" w:after="100" w:afterAutospacing="1"/>
        <w:outlineLvl w:val="0"/>
        <w:rPr>
          <w:rFonts w:ascii="Times New Roman" w:eastAsia="Times New Roman" w:hAnsi="Times New Roman" w:cs="Times New Roman"/>
          <w:kern w:val="36"/>
          <w:lang w:bidi="dz-BT"/>
          <w14:ligatures w14:val="none"/>
        </w:rPr>
      </w:pPr>
      <w:r w:rsidRPr="001B745D">
        <w:rPr>
          <w:rFonts w:ascii="Times New Roman" w:eastAsia="Times New Roman" w:hAnsi="Times New Roman" w:cs="Times New Roman"/>
          <w:kern w:val="36"/>
          <w:lang w:bidi="dz-BT"/>
          <w14:ligatures w14:val="none"/>
        </w:rPr>
        <w:t xml:space="preserve">Salary: </w:t>
      </w:r>
      <w:r w:rsidR="001B745D" w:rsidRPr="001B745D">
        <w:rPr>
          <w:rFonts w:ascii="Times New Roman" w:eastAsia="Times New Roman" w:hAnsi="Times New Roman" w:cs="Times New Roman"/>
          <w:b/>
          <w:bCs/>
          <w:kern w:val="36"/>
          <w:lang w:bidi="dz-BT"/>
          <w14:ligatures w14:val="none"/>
        </w:rPr>
        <w:t xml:space="preserve"> </w:t>
      </w:r>
      <w:r w:rsidR="001B745D" w:rsidRPr="00802F85">
        <w:rPr>
          <w:rFonts w:ascii="Times New Roman" w:eastAsia="Times New Roman" w:hAnsi="Times New Roman" w:cs="Times New Roman"/>
          <w:kern w:val="36"/>
          <w:lang w:bidi="dz-BT"/>
          <w14:ligatures w14:val="none"/>
        </w:rPr>
        <w:t xml:space="preserve">61,465.00 fixed </w:t>
      </w:r>
      <w:r w:rsidR="00802F85" w:rsidRPr="00802F85">
        <w:rPr>
          <w:rFonts w:ascii="Times New Roman" w:eastAsia="Times New Roman" w:hAnsi="Times New Roman" w:cs="Times New Roman"/>
          <w:kern w:val="36"/>
          <w:lang w:bidi="dz-BT"/>
          <w14:ligatures w14:val="none"/>
        </w:rPr>
        <w:t>(As per the civil servant salary)</w:t>
      </w:r>
    </w:p>
    <w:p w14:paraId="3FD0097C" w14:textId="1070910E" w:rsidR="00096428" w:rsidRPr="00096428" w:rsidRDefault="00096428" w:rsidP="00D611B5">
      <w:pPr>
        <w:spacing w:before="100" w:beforeAutospacing="1" w:after="100" w:afterAutospacing="1"/>
        <w:outlineLvl w:val="0"/>
        <w:rPr>
          <w:rFonts w:ascii="Times New Roman" w:eastAsia="Times New Roman" w:hAnsi="Times New Roman" w:cs="Times New Roman"/>
          <w:kern w:val="36"/>
          <w:lang w:bidi="dz-BT"/>
          <w14:ligatures w14:val="none"/>
        </w:rPr>
      </w:pPr>
      <w:r>
        <w:rPr>
          <w:rFonts w:ascii="Times New Roman" w:eastAsia="Times New Roman" w:hAnsi="Times New Roman" w:cs="Times New Roman"/>
          <w:b/>
          <w:bCs/>
          <w:kern w:val="36"/>
          <w:lang w:bidi="dz-BT"/>
          <w14:ligatures w14:val="none"/>
        </w:rPr>
        <w:t xml:space="preserve">Tennure: </w:t>
      </w:r>
      <w:r w:rsidRPr="00096428">
        <w:rPr>
          <w:rFonts w:ascii="Times New Roman" w:eastAsia="Times New Roman" w:hAnsi="Times New Roman" w:cs="Times New Roman"/>
          <w:kern w:val="36"/>
          <w:lang w:bidi="dz-BT"/>
          <w14:ligatures w14:val="none"/>
        </w:rPr>
        <w:t xml:space="preserve">on Contract (2 years) extenable based on performance </w:t>
      </w:r>
    </w:p>
    <w:p w14:paraId="1A994299" w14:textId="77777777" w:rsidR="00D611B5" w:rsidRPr="00D611B5" w:rsidRDefault="00D611B5" w:rsidP="00D611B5">
      <w:p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The General Manager will be the overall head of the Kaja Throm management and is responsible for strategic leadership, operations oversight, compliance, stakeholder coordination, and overall performance of the market complex. The GM shall:</w:t>
      </w:r>
    </w:p>
    <w:p w14:paraId="049CB0DE" w14:textId="77777777" w:rsidR="00D611B5" w:rsidRPr="00D611B5" w:rsidRDefault="00D611B5" w:rsidP="00D611B5">
      <w:pPr>
        <w:spacing w:before="100" w:beforeAutospacing="1" w:after="100" w:afterAutospacing="1"/>
        <w:outlineLvl w:val="2"/>
        <w:rPr>
          <w:rFonts w:ascii="Times New Roman" w:eastAsia="Times New Roman" w:hAnsi="Times New Roman" w:cs="Times New Roman"/>
          <w:b/>
          <w:bCs/>
          <w:kern w:val="0"/>
          <w:lang w:bidi="dz-BT"/>
          <w14:ligatures w14:val="none"/>
        </w:rPr>
      </w:pPr>
      <w:r w:rsidRPr="00D611B5">
        <w:rPr>
          <w:rFonts w:ascii="Times New Roman" w:eastAsia="Times New Roman" w:hAnsi="Times New Roman" w:cs="Times New Roman"/>
          <w:b/>
          <w:bCs/>
          <w:kern w:val="0"/>
          <w:lang w:bidi="dz-BT"/>
          <w14:ligatures w14:val="none"/>
        </w:rPr>
        <w:t>1. Strategic Planning &amp; Leadership</w:t>
      </w:r>
    </w:p>
    <w:p w14:paraId="0A39DA7E" w14:textId="77777777" w:rsidR="00D611B5" w:rsidRPr="00D611B5" w:rsidRDefault="00D611B5" w:rsidP="00D611B5">
      <w:pPr>
        <w:numPr>
          <w:ilvl w:val="0"/>
          <w:numId w:val="1"/>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Provide overall leadership, direction, and vision for the effective and sustainable functioning of the Kaja Throm.</w:t>
      </w:r>
    </w:p>
    <w:p w14:paraId="687FBCD5" w14:textId="77777777" w:rsidR="00D611B5" w:rsidRPr="00D611B5" w:rsidRDefault="00D611B5" w:rsidP="00D611B5">
      <w:pPr>
        <w:numPr>
          <w:ilvl w:val="0"/>
          <w:numId w:val="1"/>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Develop annual work plans, operational strategies, and performance targets for the Kaja Throm.</w:t>
      </w:r>
    </w:p>
    <w:p w14:paraId="077C25E7" w14:textId="77777777" w:rsidR="00D611B5" w:rsidRDefault="00D611B5" w:rsidP="00D611B5">
      <w:pPr>
        <w:numPr>
          <w:ilvl w:val="0"/>
          <w:numId w:val="1"/>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Lead implementation of Kaja Throm policies, guidelines, and regulatory frameworks.</w:t>
      </w:r>
    </w:p>
    <w:p w14:paraId="40C6BF52" w14:textId="77777777" w:rsidR="00D611B5" w:rsidRPr="00D611B5" w:rsidRDefault="00D611B5" w:rsidP="00D611B5">
      <w:pPr>
        <w:spacing w:before="100" w:beforeAutospacing="1" w:after="100" w:afterAutospacing="1"/>
        <w:outlineLvl w:val="2"/>
        <w:rPr>
          <w:rFonts w:ascii="Times New Roman" w:eastAsia="Times New Roman" w:hAnsi="Times New Roman" w:cs="Times New Roman"/>
          <w:b/>
          <w:bCs/>
          <w:kern w:val="0"/>
          <w:lang w:bidi="dz-BT"/>
          <w14:ligatures w14:val="none"/>
        </w:rPr>
      </w:pPr>
      <w:r w:rsidRPr="00D611B5">
        <w:rPr>
          <w:rFonts w:ascii="Times New Roman" w:eastAsia="Times New Roman" w:hAnsi="Times New Roman" w:cs="Times New Roman"/>
          <w:b/>
          <w:bCs/>
          <w:kern w:val="0"/>
          <w:lang w:bidi="dz-BT"/>
          <w14:ligatures w14:val="none"/>
        </w:rPr>
        <w:t>2. Governance &amp; Compliance</w:t>
      </w:r>
    </w:p>
    <w:p w14:paraId="23A693AB" w14:textId="77777777" w:rsidR="00D611B5" w:rsidRPr="00D611B5" w:rsidRDefault="00D611B5" w:rsidP="00D611B5">
      <w:pPr>
        <w:numPr>
          <w:ilvl w:val="0"/>
          <w:numId w:val="2"/>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Ensure full compliance with the Kaja Throm Rules &amp; Regulations, national laws, and directives from the Department/Ministry.</w:t>
      </w:r>
    </w:p>
    <w:p w14:paraId="487BC9A8" w14:textId="77777777" w:rsidR="00D611B5" w:rsidRDefault="00D611B5" w:rsidP="00D611B5">
      <w:pPr>
        <w:numPr>
          <w:ilvl w:val="0"/>
          <w:numId w:val="2"/>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Oversee procurement processes and ensure adherence to MoF Procurement Rules &amp; Regulations.</w:t>
      </w:r>
    </w:p>
    <w:p w14:paraId="4FF41742" w14:textId="77777777" w:rsidR="00B07A0F" w:rsidRPr="00D611B5" w:rsidRDefault="00B07A0F" w:rsidP="00D611B5">
      <w:pPr>
        <w:numPr>
          <w:ilvl w:val="0"/>
          <w:numId w:val="2"/>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B07A0F">
        <w:rPr>
          <w:rFonts w:ascii="Times New Roman" w:hAnsi="Times New Roman" w:cs="Times New Roman"/>
          <w:sz w:val="22"/>
          <w:szCs w:val="22"/>
        </w:rPr>
        <w:t xml:space="preserve">Serve as the </w:t>
      </w:r>
      <w:r w:rsidRPr="00B07A0F">
        <w:rPr>
          <w:rStyle w:val="Strong"/>
          <w:rFonts w:ascii="Times New Roman" w:hAnsi="Times New Roman" w:cs="Times New Roman"/>
          <w:b w:val="0"/>
          <w:bCs w:val="0"/>
          <w:sz w:val="22"/>
          <w:szCs w:val="22"/>
        </w:rPr>
        <w:t>joint signatory</w:t>
      </w:r>
      <w:r w:rsidRPr="00B07A0F">
        <w:rPr>
          <w:rFonts w:ascii="Times New Roman" w:hAnsi="Times New Roman" w:cs="Times New Roman"/>
          <w:sz w:val="22"/>
          <w:szCs w:val="22"/>
        </w:rPr>
        <w:t xml:space="preserve"> with the Director of the Department of Agricultural Marketing and Cooperatives (DAMC) for any kind of the expenditure made under KaJa Throm.</w:t>
      </w:r>
    </w:p>
    <w:p w14:paraId="48985CC1" w14:textId="3621AA92" w:rsidR="00096428" w:rsidRPr="00802F85" w:rsidRDefault="00D611B5" w:rsidP="00802F85">
      <w:pPr>
        <w:numPr>
          <w:ilvl w:val="0"/>
          <w:numId w:val="2"/>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Review and approve financial transactions, expenditure, and procurements endorsed by the management team.</w:t>
      </w:r>
    </w:p>
    <w:p w14:paraId="79656157" w14:textId="77777777" w:rsidR="00D611B5" w:rsidRPr="00D611B5" w:rsidRDefault="00D611B5" w:rsidP="00D611B5">
      <w:pPr>
        <w:spacing w:before="100" w:beforeAutospacing="1" w:after="100" w:afterAutospacing="1"/>
        <w:outlineLvl w:val="2"/>
        <w:rPr>
          <w:rFonts w:ascii="Times New Roman" w:eastAsia="Times New Roman" w:hAnsi="Times New Roman" w:cs="Times New Roman"/>
          <w:b/>
          <w:bCs/>
          <w:kern w:val="0"/>
          <w:lang w:bidi="dz-BT"/>
          <w14:ligatures w14:val="none"/>
        </w:rPr>
      </w:pPr>
      <w:r w:rsidRPr="00D611B5">
        <w:rPr>
          <w:rFonts w:ascii="Times New Roman" w:eastAsia="Times New Roman" w:hAnsi="Times New Roman" w:cs="Times New Roman"/>
          <w:b/>
          <w:bCs/>
          <w:kern w:val="0"/>
          <w:lang w:bidi="dz-BT"/>
          <w14:ligatures w14:val="none"/>
        </w:rPr>
        <w:t>3. Financial Management</w:t>
      </w:r>
    </w:p>
    <w:p w14:paraId="41544DC7" w14:textId="77777777" w:rsidR="00D611B5" w:rsidRPr="00D611B5" w:rsidRDefault="00D611B5" w:rsidP="00D611B5">
      <w:pPr>
        <w:numPr>
          <w:ilvl w:val="0"/>
          <w:numId w:val="3"/>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Oversee the preparation of annual budgets, revenue targets, and expenditure plans.</w:t>
      </w:r>
    </w:p>
    <w:p w14:paraId="5A3898D8" w14:textId="77777777" w:rsidR="00D611B5" w:rsidRPr="00D611B5" w:rsidRDefault="00D611B5" w:rsidP="00D611B5">
      <w:pPr>
        <w:numPr>
          <w:ilvl w:val="0"/>
          <w:numId w:val="3"/>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Ensure timely revenue collection, rent/fee management, and financial auditing.</w:t>
      </w:r>
    </w:p>
    <w:p w14:paraId="484C703C" w14:textId="77777777" w:rsidR="00D611B5" w:rsidRDefault="00D611B5" w:rsidP="00D611B5">
      <w:pPr>
        <w:numPr>
          <w:ilvl w:val="0"/>
          <w:numId w:val="3"/>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Approve financial reports and ensure accurate, transparent financial record keeping.</w:t>
      </w:r>
    </w:p>
    <w:p w14:paraId="377A7880" w14:textId="77777777" w:rsidR="007014A9" w:rsidRDefault="007014A9" w:rsidP="00D611B5">
      <w:pPr>
        <w:numPr>
          <w:ilvl w:val="0"/>
          <w:numId w:val="3"/>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7014A9">
        <w:rPr>
          <w:rFonts w:ascii="Times New Roman" w:eastAsia="Times New Roman" w:hAnsi="Times New Roman" w:cs="Times New Roman"/>
          <w:kern w:val="0"/>
          <w:sz w:val="22"/>
          <w:szCs w:val="22"/>
          <w:lang w:bidi="dz-BT"/>
          <w14:ligatures w14:val="none"/>
        </w:rPr>
        <w:t>Ensure that all expenditures—particularly current/operational expenditures—remain within the budget of the Kaja Throm.</w:t>
      </w:r>
    </w:p>
    <w:p w14:paraId="03C9768C" w14:textId="623A34A9" w:rsidR="008B1A94" w:rsidRPr="007014A9" w:rsidRDefault="008B1A94" w:rsidP="00D611B5">
      <w:pPr>
        <w:numPr>
          <w:ilvl w:val="0"/>
          <w:numId w:val="3"/>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Pr>
          <w:rFonts w:ascii="Times New Roman" w:eastAsia="Times New Roman" w:hAnsi="Times New Roman" w:cs="Times New Roman"/>
          <w:kern w:val="0"/>
          <w:sz w:val="22"/>
          <w:szCs w:val="22"/>
          <w:lang w:bidi="dz-BT"/>
          <w14:ligatures w14:val="none"/>
        </w:rPr>
        <w:t xml:space="preserve">Assist in Annual Auditing and any audit memos </w:t>
      </w:r>
    </w:p>
    <w:p w14:paraId="706DA402" w14:textId="77777777" w:rsidR="00D611B5" w:rsidRPr="00D611B5" w:rsidRDefault="00D611B5" w:rsidP="00D611B5">
      <w:pPr>
        <w:spacing w:before="100" w:beforeAutospacing="1" w:after="100" w:afterAutospacing="1"/>
        <w:outlineLvl w:val="2"/>
        <w:rPr>
          <w:rFonts w:ascii="Times New Roman" w:eastAsia="Times New Roman" w:hAnsi="Times New Roman" w:cs="Times New Roman"/>
          <w:b/>
          <w:bCs/>
          <w:kern w:val="0"/>
          <w:lang w:bidi="dz-BT"/>
          <w14:ligatures w14:val="none"/>
        </w:rPr>
      </w:pPr>
      <w:r w:rsidRPr="00D611B5">
        <w:rPr>
          <w:rFonts w:ascii="Times New Roman" w:eastAsia="Times New Roman" w:hAnsi="Times New Roman" w:cs="Times New Roman"/>
          <w:b/>
          <w:bCs/>
          <w:kern w:val="0"/>
          <w:lang w:bidi="dz-BT"/>
          <w14:ligatures w14:val="none"/>
        </w:rPr>
        <w:t>4. Market Operations Oversight</w:t>
      </w:r>
    </w:p>
    <w:p w14:paraId="3939D4F1" w14:textId="77777777" w:rsidR="00D611B5" w:rsidRPr="00D611B5" w:rsidRDefault="00D611B5" w:rsidP="00D611B5">
      <w:pPr>
        <w:numPr>
          <w:ilvl w:val="0"/>
          <w:numId w:val="4"/>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Supervise the overall functioning of all market sections and ensure smooth day-to-day operations.</w:t>
      </w:r>
    </w:p>
    <w:p w14:paraId="7AAAF0E6" w14:textId="77777777" w:rsidR="00D611B5" w:rsidRPr="00D611B5" w:rsidRDefault="00D611B5" w:rsidP="00D611B5">
      <w:pPr>
        <w:numPr>
          <w:ilvl w:val="0"/>
          <w:numId w:val="4"/>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Monitor and evaluate performance of Deputy Manager, security staff, sweepers, and other employees.</w:t>
      </w:r>
    </w:p>
    <w:p w14:paraId="0AE88F1C" w14:textId="77777777" w:rsidR="00D611B5" w:rsidRPr="00D611B5" w:rsidRDefault="00D611B5" w:rsidP="00D611B5">
      <w:pPr>
        <w:numPr>
          <w:ilvl w:val="0"/>
          <w:numId w:val="4"/>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Ensure proper stall allocation, vendor registration, renewal, and discipline management.</w:t>
      </w:r>
    </w:p>
    <w:p w14:paraId="16C6D9B3" w14:textId="77777777" w:rsidR="00D611B5" w:rsidRPr="00D611B5" w:rsidRDefault="00D611B5" w:rsidP="00D611B5">
      <w:pPr>
        <w:spacing w:before="100" w:beforeAutospacing="1" w:after="100" w:afterAutospacing="1"/>
        <w:outlineLvl w:val="2"/>
        <w:rPr>
          <w:rFonts w:ascii="Times New Roman" w:eastAsia="Times New Roman" w:hAnsi="Times New Roman" w:cs="Times New Roman"/>
          <w:b/>
          <w:bCs/>
          <w:kern w:val="0"/>
          <w:lang w:bidi="dz-BT"/>
          <w14:ligatures w14:val="none"/>
        </w:rPr>
      </w:pPr>
      <w:r w:rsidRPr="00D611B5">
        <w:rPr>
          <w:rFonts w:ascii="Times New Roman" w:eastAsia="Times New Roman" w:hAnsi="Times New Roman" w:cs="Times New Roman"/>
          <w:b/>
          <w:bCs/>
          <w:kern w:val="0"/>
          <w:lang w:bidi="dz-BT"/>
          <w14:ligatures w14:val="none"/>
        </w:rPr>
        <w:lastRenderedPageBreak/>
        <w:t>5. Vendor &amp; Stakeholder Coordination</w:t>
      </w:r>
    </w:p>
    <w:p w14:paraId="659A682A" w14:textId="77777777" w:rsidR="00D611B5" w:rsidRPr="00D611B5" w:rsidRDefault="00D611B5" w:rsidP="00D611B5">
      <w:pPr>
        <w:numPr>
          <w:ilvl w:val="0"/>
          <w:numId w:val="5"/>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Serve as the key liaison with vendors, wholesale suppliers, local farmers, Dzongkhag/Municipal bodies, and relevant agencies.</w:t>
      </w:r>
    </w:p>
    <w:p w14:paraId="6F9AFFAD" w14:textId="77777777" w:rsidR="00D611B5" w:rsidRPr="00D611B5" w:rsidRDefault="00D611B5" w:rsidP="00D611B5">
      <w:pPr>
        <w:numPr>
          <w:ilvl w:val="0"/>
          <w:numId w:val="5"/>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Facilitate regular meetings with vendors to address issues, feedback, and market improvements.</w:t>
      </w:r>
    </w:p>
    <w:p w14:paraId="284F89AF" w14:textId="77777777" w:rsidR="007014A9" w:rsidRDefault="00D611B5" w:rsidP="007014A9">
      <w:pPr>
        <w:numPr>
          <w:ilvl w:val="0"/>
          <w:numId w:val="5"/>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Strengthen relations with farmers and cooperatives to ensure consistent supply of local produce.</w:t>
      </w:r>
    </w:p>
    <w:p w14:paraId="18F6A1F3" w14:textId="0583E7F0" w:rsidR="007014A9" w:rsidRPr="00096428" w:rsidRDefault="007014A9" w:rsidP="007014A9">
      <w:pPr>
        <w:numPr>
          <w:ilvl w:val="0"/>
          <w:numId w:val="5"/>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Pr>
          <w:rFonts w:ascii="Times New Roman" w:eastAsia="Times New Roman" w:hAnsi="Times New Roman" w:cs="Times New Roman"/>
          <w:kern w:val="0"/>
          <w:sz w:val="22"/>
          <w:szCs w:val="22"/>
          <w:lang w:bidi="dz-BT"/>
          <w14:ligatures w14:val="none"/>
        </w:rPr>
        <w:t>Laise with the Department, Minstries and other relevant offices.</w:t>
      </w:r>
    </w:p>
    <w:p w14:paraId="48AFA5FE" w14:textId="77777777" w:rsidR="00D611B5" w:rsidRPr="00D611B5" w:rsidRDefault="00D611B5" w:rsidP="00D611B5">
      <w:pPr>
        <w:spacing w:before="100" w:beforeAutospacing="1" w:after="100" w:afterAutospacing="1"/>
        <w:outlineLvl w:val="2"/>
        <w:rPr>
          <w:rFonts w:ascii="Times New Roman" w:eastAsia="Times New Roman" w:hAnsi="Times New Roman" w:cs="Times New Roman"/>
          <w:b/>
          <w:bCs/>
          <w:kern w:val="0"/>
          <w:lang w:bidi="dz-BT"/>
          <w14:ligatures w14:val="none"/>
        </w:rPr>
      </w:pPr>
      <w:r w:rsidRPr="00D611B5">
        <w:rPr>
          <w:rFonts w:ascii="Times New Roman" w:eastAsia="Times New Roman" w:hAnsi="Times New Roman" w:cs="Times New Roman"/>
          <w:b/>
          <w:bCs/>
          <w:kern w:val="0"/>
          <w:lang w:bidi="dz-BT"/>
          <w14:ligatures w14:val="none"/>
        </w:rPr>
        <w:t>6. Infrastructure &amp; Facility Management</w:t>
      </w:r>
    </w:p>
    <w:p w14:paraId="157FDC64" w14:textId="77777777" w:rsidR="00D611B5" w:rsidRPr="00D611B5" w:rsidRDefault="00D611B5" w:rsidP="00D611B5">
      <w:pPr>
        <w:numPr>
          <w:ilvl w:val="0"/>
          <w:numId w:val="6"/>
        </w:numPr>
        <w:spacing w:before="100" w:beforeAutospacing="1" w:after="100" w:afterAutospacing="1"/>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Ensure proper maintenance of all infrastructure, including buildings, roofing, electrification, plumbing, sanitation systems, and waste management facilities.</w:t>
      </w:r>
    </w:p>
    <w:p w14:paraId="65369702" w14:textId="77777777" w:rsidR="00D611B5" w:rsidRDefault="00D611B5" w:rsidP="00D611B5">
      <w:pPr>
        <w:numPr>
          <w:ilvl w:val="0"/>
          <w:numId w:val="6"/>
        </w:numPr>
        <w:spacing w:before="100" w:beforeAutospacing="1" w:after="100" w:afterAutospacing="1"/>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Approve maintenance schedules and supervise repair/renovation works.</w:t>
      </w:r>
    </w:p>
    <w:p w14:paraId="7A4C07C8" w14:textId="77777777" w:rsidR="00D611B5" w:rsidRPr="00D611B5" w:rsidRDefault="00D611B5" w:rsidP="00D611B5">
      <w:pPr>
        <w:spacing w:before="100" w:beforeAutospacing="1" w:after="100" w:afterAutospacing="1"/>
        <w:outlineLvl w:val="2"/>
        <w:rPr>
          <w:rFonts w:ascii="Times New Roman" w:eastAsia="Times New Roman" w:hAnsi="Times New Roman" w:cs="Times New Roman"/>
          <w:b/>
          <w:bCs/>
          <w:kern w:val="0"/>
          <w:lang w:bidi="dz-BT"/>
          <w14:ligatures w14:val="none"/>
        </w:rPr>
      </w:pPr>
      <w:r w:rsidRPr="00D611B5">
        <w:rPr>
          <w:rFonts w:ascii="Times New Roman" w:eastAsia="Times New Roman" w:hAnsi="Times New Roman" w:cs="Times New Roman"/>
          <w:b/>
          <w:bCs/>
          <w:kern w:val="0"/>
          <w:lang w:bidi="dz-BT"/>
          <w14:ligatures w14:val="none"/>
        </w:rPr>
        <w:t>7. Enforcement &amp; Market Discipline</w:t>
      </w:r>
    </w:p>
    <w:p w14:paraId="51D37E9D" w14:textId="77777777" w:rsidR="00D611B5" w:rsidRPr="00D611B5" w:rsidRDefault="00D611B5" w:rsidP="00D611B5">
      <w:pPr>
        <w:numPr>
          <w:ilvl w:val="0"/>
          <w:numId w:val="7"/>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Enforce hygiene, sanitation, food safety, and ethical business practices across the market.</w:t>
      </w:r>
    </w:p>
    <w:p w14:paraId="39AD29B9" w14:textId="77777777" w:rsidR="00D611B5" w:rsidRPr="00D611B5" w:rsidRDefault="00D611B5" w:rsidP="00D611B5">
      <w:pPr>
        <w:numPr>
          <w:ilvl w:val="0"/>
          <w:numId w:val="7"/>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Ensure non-compliant vendors are warned, penalized, or dealt with as per guidelines.</w:t>
      </w:r>
    </w:p>
    <w:p w14:paraId="43266C22" w14:textId="77777777" w:rsidR="00D611B5" w:rsidRPr="00D611B5" w:rsidRDefault="00D611B5" w:rsidP="00D611B5">
      <w:pPr>
        <w:numPr>
          <w:ilvl w:val="0"/>
          <w:numId w:val="7"/>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Prohibit sale of banned/illegal or low-quality items and enforce product categorization by designated zones.</w:t>
      </w:r>
    </w:p>
    <w:p w14:paraId="340F2A98" w14:textId="77777777" w:rsidR="00D611B5" w:rsidRPr="00D611B5" w:rsidRDefault="00D611B5" w:rsidP="00D611B5">
      <w:pPr>
        <w:spacing w:before="100" w:beforeAutospacing="1" w:after="100" w:afterAutospacing="1"/>
        <w:outlineLvl w:val="2"/>
        <w:rPr>
          <w:rFonts w:ascii="Times New Roman" w:eastAsia="Times New Roman" w:hAnsi="Times New Roman" w:cs="Times New Roman"/>
          <w:b/>
          <w:bCs/>
          <w:kern w:val="0"/>
          <w:lang w:bidi="dz-BT"/>
          <w14:ligatures w14:val="none"/>
        </w:rPr>
      </w:pPr>
      <w:r w:rsidRPr="00D611B5">
        <w:rPr>
          <w:rFonts w:ascii="Times New Roman" w:eastAsia="Times New Roman" w:hAnsi="Times New Roman" w:cs="Times New Roman"/>
          <w:b/>
          <w:bCs/>
          <w:kern w:val="0"/>
          <w:lang w:bidi="dz-BT"/>
          <w14:ligatures w14:val="none"/>
        </w:rPr>
        <w:t>8. Safety, Security &amp; Emergency Management</w:t>
      </w:r>
    </w:p>
    <w:p w14:paraId="44E1E5AE" w14:textId="77777777" w:rsidR="00D611B5" w:rsidRPr="00D611B5" w:rsidRDefault="00D611B5" w:rsidP="00D611B5">
      <w:pPr>
        <w:numPr>
          <w:ilvl w:val="0"/>
          <w:numId w:val="8"/>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Oversee deployment and performance of security personnel.</w:t>
      </w:r>
    </w:p>
    <w:p w14:paraId="29352399" w14:textId="77777777" w:rsidR="00D611B5" w:rsidRPr="00D611B5" w:rsidRDefault="00D611B5" w:rsidP="00D611B5">
      <w:pPr>
        <w:numPr>
          <w:ilvl w:val="0"/>
          <w:numId w:val="8"/>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Ensure effective waste management, fire safety measures, emergency response systems, and public safety protocols.</w:t>
      </w:r>
    </w:p>
    <w:p w14:paraId="76A360D2" w14:textId="77777777" w:rsidR="00D611B5" w:rsidRPr="00D611B5" w:rsidRDefault="00D611B5" w:rsidP="00D611B5">
      <w:pPr>
        <w:spacing w:before="100" w:beforeAutospacing="1" w:after="100" w:afterAutospacing="1"/>
        <w:outlineLvl w:val="2"/>
        <w:rPr>
          <w:rFonts w:ascii="Times New Roman" w:eastAsia="Times New Roman" w:hAnsi="Times New Roman" w:cs="Times New Roman"/>
          <w:b/>
          <w:bCs/>
          <w:kern w:val="0"/>
          <w:lang w:bidi="dz-BT"/>
          <w14:ligatures w14:val="none"/>
        </w:rPr>
      </w:pPr>
      <w:r w:rsidRPr="00D611B5">
        <w:rPr>
          <w:rFonts w:ascii="Times New Roman" w:eastAsia="Times New Roman" w:hAnsi="Times New Roman" w:cs="Times New Roman"/>
          <w:b/>
          <w:bCs/>
          <w:kern w:val="0"/>
          <w:lang w:bidi="dz-BT"/>
          <w14:ligatures w14:val="none"/>
        </w:rPr>
        <w:t>9. Public Awareness &amp; Communication</w:t>
      </w:r>
    </w:p>
    <w:p w14:paraId="74C659FD" w14:textId="77777777" w:rsidR="00D611B5" w:rsidRPr="00D611B5" w:rsidRDefault="00D611B5" w:rsidP="00D611B5">
      <w:pPr>
        <w:numPr>
          <w:ilvl w:val="0"/>
          <w:numId w:val="9"/>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Lead awareness and sensitization programs on Do’s &amp; Don’ts for vendors and customers.</w:t>
      </w:r>
    </w:p>
    <w:p w14:paraId="423FE28B" w14:textId="2E713FD5" w:rsidR="00096428" w:rsidRPr="00802F85" w:rsidRDefault="00D611B5" w:rsidP="00096428">
      <w:pPr>
        <w:numPr>
          <w:ilvl w:val="0"/>
          <w:numId w:val="9"/>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Facilitate customer grievance redressal and provide timely communication on market notices, changes, or events.</w:t>
      </w:r>
    </w:p>
    <w:p w14:paraId="0E6A3391" w14:textId="77777777" w:rsidR="00D611B5" w:rsidRPr="00D611B5" w:rsidRDefault="00D611B5" w:rsidP="00D611B5">
      <w:pPr>
        <w:spacing w:before="100" w:beforeAutospacing="1" w:after="100" w:afterAutospacing="1"/>
        <w:outlineLvl w:val="2"/>
        <w:rPr>
          <w:rFonts w:ascii="Times New Roman" w:eastAsia="Times New Roman" w:hAnsi="Times New Roman" w:cs="Times New Roman"/>
          <w:b/>
          <w:bCs/>
          <w:kern w:val="0"/>
          <w:lang w:bidi="dz-BT"/>
          <w14:ligatures w14:val="none"/>
        </w:rPr>
      </w:pPr>
      <w:r w:rsidRPr="00D611B5">
        <w:rPr>
          <w:rFonts w:ascii="Times New Roman" w:eastAsia="Times New Roman" w:hAnsi="Times New Roman" w:cs="Times New Roman"/>
          <w:b/>
          <w:bCs/>
          <w:kern w:val="0"/>
          <w:lang w:bidi="dz-BT"/>
          <w14:ligatures w14:val="none"/>
        </w:rPr>
        <w:t>10. Monitoring &amp; Reporting</w:t>
      </w:r>
    </w:p>
    <w:p w14:paraId="1B48F3F5" w14:textId="77777777" w:rsidR="00D611B5" w:rsidRPr="00D611B5" w:rsidRDefault="00D611B5" w:rsidP="00267D6C">
      <w:pPr>
        <w:numPr>
          <w:ilvl w:val="0"/>
          <w:numId w:val="10"/>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Regularly monitor market performance, vendor compliance, financial health, and customer flow.</w:t>
      </w:r>
    </w:p>
    <w:p w14:paraId="58C3ACE8" w14:textId="77777777" w:rsidR="00D611B5" w:rsidRDefault="00D611B5" w:rsidP="00267D6C">
      <w:pPr>
        <w:numPr>
          <w:ilvl w:val="0"/>
          <w:numId w:val="10"/>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Prepare monthly, quarterly, and annual reports for submission to higher authorities.</w:t>
      </w:r>
    </w:p>
    <w:p w14:paraId="65CD353E" w14:textId="77777777" w:rsidR="00267D6C" w:rsidRPr="00D611B5" w:rsidRDefault="00267D6C" w:rsidP="00267D6C">
      <w:pPr>
        <w:numPr>
          <w:ilvl w:val="0"/>
          <w:numId w:val="10"/>
        </w:numPr>
        <w:spacing w:before="100" w:beforeAutospacing="1" w:after="100" w:afterAutospacing="1"/>
        <w:jc w:val="both"/>
        <w:rPr>
          <w:rFonts w:ascii="Times New Roman" w:eastAsia="Times New Roman" w:hAnsi="Times New Roman" w:cs="Times New Roman"/>
          <w:kern w:val="0"/>
          <w:sz w:val="21"/>
          <w:szCs w:val="21"/>
          <w:lang w:bidi="dz-BT"/>
          <w14:ligatures w14:val="none"/>
        </w:rPr>
      </w:pPr>
      <w:r w:rsidRPr="00267D6C">
        <w:rPr>
          <w:rFonts w:ascii="Times New Roman" w:hAnsi="Times New Roman" w:cs="Times New Roman"/>
          <w:sz w:val="22"/>
          <w:szCs w:val="22"/>
        </w:rPr>
        <w:t xml:space="preserve">Maintain and compile monthly records on the total volume and variety of vegetables and fruits </w:t>
      </w:r>
      <w:r w:rsidRPr="00267D6C">
        <w:rPr>
          <w:rStyle w:val="Strong"/>
          <w:rFonts w:ascii="Times New Roman" w:hAnsi="Times New Roman" w:cs="Times New Roman"/>
          <w:b w:val="0"/>
          <w:bCs w:val="0"/>
          <w:sz w:val="22"/>
          <w:szCs w:val="22"/>
        </w:rPr>
        <w:t>imported</w:t>
      </w:r>
      <w:r w:rsidRPr="00267D6C">
        <w:rPr>
          <w:rFonts w:ascii="Times New Roman" w:hAnsi="Times New Roman" w:cs="Times New Roman"/>
          <w:sz w:val="22"/>
          <w:szCs w:val="22"/>
        </w:rPr>
        <w:t xml:space="preserve"> and </w:t>
      </w:r>
      <w:r w:rsidRPr="00267D6C">
        <w:rPr>
          <w:rStyle w:val="Strong"/>
          <w:rFonts w:ascii="Times New Roman" w:hAnsi="Times New Roman" w:cs="Times New Roman"/>
          <w:b w:val="0"/>
          <w:bCs w:val="0"/>
          <w:sz w:val="22"/>
          <w:szCs w:val="22"/>
        </w:rPr>
        <w:t>locally available</w:t>
      </w:r>
      <w:r w:rsidRPr="00267D6C">
        <w:rPr>
          <w:rFonts w:ascii="Times New Roman" w:hAnsi="Times New Roman" w:cs="Times New Roman"/>
          <w:sz w:val="22"/>
          <w:szCs w:val="22"/>
        </w:rPr>
        <w:t xml:space="preserve"> </w:t>
      </w:r>
      <w:r>
        <w:rPr>
          <w:rFonts w:ascii="Times New Roman" w:hAnsi="Times New Roman" w:cs="Times New Roman"/>
          <w:sz w:val="22"/>
          <w:szCs w:val="22"/>
        </w:rPr>
        <w:t xml:space="preserve">with price of each items </w:t>
      </w:r>
      <w:r w:rsidRPr="00267D6C">
        <w:rPr>
          <w:rFonts w:ascii="Times New Roman" w:hAnsi="Times New Roman" w:cs="Times New Roman"/>
          <w:sz w:val="22"/>
          <w:szCs w:val="22"/>
        </w:rPr>
        <w:t>in the Kaja Throm</w:t>
      </w:r>
      <w:r>
        <w:rPr>
          <w:rFonts w:ascii="Times New Roman" w:hAnsi="Times New Roman" w:cs="Times New Roman"/>
          <w:sz w:val="22"/>
          <w:szCs w:val="22"/>
        </w:rPr>
        <w:t xml:space="preserve">. </w:t>
      </w:r>
    </w:p>
    <w:p w14:paraId="0C807A1F" w14:textId="77777777" w:rsidR="00D611B5" w:rsidRPr="00D611B5" w:rsidRDefault="00D611B5" w:rsidP="00267D6C">
      <w:pPr>
        <w:numPr>
          <w:ilvl w:val="0"/>
          <w:numId w:val="10"/>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Provide timely updates on major issues, incidents, or required policy interventions.</w:t>
      </w:r>
    </w:p>
    <w:p w14:paraId="37D9AEA2" w14:textId="77777777" w:rsidR="00D611B5" w:rsidRPr="00D611B5" w:rsidRDefault="00D611B5" w:rsidP="00D611B5">
      <w:pPr>
        <w:spacing w:before="100" w:beforeAutospacing="1" w:after="100" w:afterAutospacing="1"/>
        <w:outlineLvl w:val="2"/>
        <w:rPr>
          <w:rFonts w:ascii="Times New Roman" w:eastAsia="Times New Roman" w:hAnsi="Times New Roman" w:cs="Times New Roman"/>
          <w:b/>
          <w:bCs/>
          <w:kern w:val="0"/>
          <w:lang w:bidi="dz-BT"/>
          <w14:ligatures w14:val="none"/>
        </w:rPr>
      </w:pPr>
      <w:r w:rsidRPr="00D611B5">
        <w:rPr>
          <w:rFonts w:ascii="Times New Roman" w:eastAsia="Times New Roman" w:hAnsi="Times New Roman" w:cs="Times New Roman"/>
          <w:b/>
          <w:bCs/>
          <w:kern w:val="0"/>
          <w:lang w:bidi="dz-BT"/>
          <w14:ligatures w14:val="none"/>
        </w:rPr>
        <w:t>11. Human Resource Oversight</w:t>
      </w:r>
    </w:p>
    <w:p w14:paraId="350D5F9C" w14:textId="77777777" w:rsidR="00D611B5" w:rsidRPr="00D611B5" w:rsidRDefault="00D611B5" w:rsidP="00D611B5">
      <w:pPr>
        <w:numPr>
          <w:ilvl w:val="0"/>
          <w:numId w:val="11"/>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Supervise recruitment, deployment, leave approval, and performance evaluation of all Kaja Throm staff.</w:t>
      </w:r>
    </w:p>
    <w:p w14:paraId="5D19A695" w14:textId="77777777" w:rsidR="00D611B5" w:rsidRDefault="00D611B5" w:rsidP="00D611B5">
      <w:pPr>
        <w:numPr>
          <w:ilvl w:val="0"/>
          <w:numId w:val="11"/>
        </w:numPr>
        <w:spacing w:before="100" w:beforeAutospacing="1" w:after="100" w:afterAutospacing="1"/>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Build capacity of staff through training, guidance, and professional development.</w:t>
      </w:r>
    </w:p>
    <w:p w14:paraId="32F01EEC" w14:textId="77777777" w:rsidR="00802F85" w:rsidRPr="00D611B5" w:rsidRDefault="00802F85" w:rsidP="00802F85">
      <w:pPr>
        <w:spacing w:before="100" w:beforeAutospacing="1" w:after="100" w:afterAutospacing="1"/>
        <w:rPr>
          <w:rFonts w:ascii="Times New Roman" w:eastAsia="Times New Roman" w:hAnsi="Times New Roman" w:cs="Times New Roman"/>
          <w:kern w:val="0"/>
          <w:sz w:val="22"/>
          <w:szCs w:val="22"/>
          <w:lang w:bidi="dz-BT"/>
          <w14:ligatures w14:val="none"/>
        </w:rPr>
      </w:pPr>
    </w:p>
    <w:p w14:paraId="3C1883D6" w14:textId="77777777" w:rsidR="00D611B5" w:rsidRPr="00D611B5" w:rsidRDefault="00D611B5" w:rsidP="00D611B5">
      <w:pPr>
        <w:spacing w:before="100" w:beforeAutospacing="1" w:after="100" w:afterAutospacing="1"/>
        <w:outlineLvl w:val="2"/>
        <w:rPr>
          <w:rFonts w:ascii="Times New Roman" w:eastAsia="Times New Roman" w:hAnsi="Times New Roman" w:cs="Times New Roman"/>
          <w:b/>
          <w:bCs/>
          <w:kern w:val="0"/>
          <w:lang w:bidi="dz-BT"/>
          <w14:ligatures w14:val="none"/>
        </w:rPr>
      </w:pPr>
      <w:r w:rsidRPr="00D611B5">
        <w:rPr>
          <w:rFonts w:ascii="Times New Roman" w:eastAsia="Times New Roman" w:hAnsi="Times New Roman" w:cs="Times New Roman"/>
          <w:b/>
          <w:bCs/>
          <w:kern w:val="0"/>
          <w:lang w:bidi="dz-BT"/>
          <w14:ligatures w14:val="none"/>
        </w:rPr>
        <w:lastRenderedPageBreak/>
        <w:t>12. Dispute Resolution</w:t>
      </w:r>
    </w:p>
    <w:p w14:paraId="13867D30" w14:textId="77777777" w:rsidR="00D611B5" w:rsidRPr="00D611B5" w:rsidRDefault="00D611B5" w:rsidP="00D611B5">
      <w:pPr>
        <w:numPr>
          <w:ilvl w:val="0"/>
          <w:numId w:val="12"/>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Serve as the final authority to mediate and resolve disputes arising between vendors, customers, and staff.</w:t>
      </w:r>
    </w:p>
    <w:p w14:paraId="297D691D" w14:textId="77777777" w:rsidR="00D611B5" w:rsidRPr="00D611B5" w:rsidRDefault="00D611B5" w:rsidP="00D611B5">
      <w:pPr>
        <w:numPr>
          <w:ilvl w:val="0"/>
          <w:numId w:val="12"/>
        </w:numPr>
        <w:spacing w:before="100" w:beforeAutospacing="1" w:after="100" w:afterAutospacing="1"/>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Oversee appeals submitted through the Deputy Manager.</w:t>
      </w:r>
    </w:p>
    <w:p w14:paraId="4B364CBC" w14:textId="77777777" w:rsidR="00D611B5" w:rsidRPr="00D611B5" w:rsidRDefault="00D611B5" w:rsidP="00D611B5">
      <w:pPr>
        <w:spacing w:before="100" w:beforeAutospacing="1" w:after="100" w:afterAutospacing="1"/>
        <w:outlineLvl w:val="2"/>
        <w:rPr>
          <w:rFonts w:ascii="Times New Roman" w:eastAsia="Times New Roman" w:hAnsi="Times New Roman" w:cs="Times New Roman"/>
          <w:b/>
          <w:bCs/>
          <w:kern w:val="0"/>
          <w:lang w:bidi="dz-BT"/>
          <w14:ligatures w14:val="none"/>
        </w:rPr>
      </w:pPr>
      <w:r w:rsidRPr="00D611B5">
        <w:rPr>
          <w:rFonts w:ascii="Times New Roman" w:eastAsia="Times New Roman" w:hAnsi="Times New Roman" w:cs="Times New Roman"/>
          <w:b/>
          <w:bCs/>
          <w:kern w:val="0"/>
          <w:lang w:bidi="dz-BT"/>
          <w14:ligatures w14:val="none"/>
        </w:rPr>
        <w:t>13. Innovation &amp; Improvement</w:t>
      </w:r>
    </w:p>
    <w:p w14:paraId="7D2AA1E8" w14:textId="77777777" w:rsidR="00D611B5" w:rsidRPr="00D611B5" w:rsidRDefault="00D611B5" w:rsidP="00D611B5">
      <w:pPr>
        <w:numPr>
          <w:ilvl w:val="0"/>
          <w:numId w:val="13"/>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Identify opportunities to improve market efficiency, customer experience, vendor services, and operational processes.</w:t>
      </w:r>
    </w:p>
    <w:p w14:paraId="67924AC6" w14:textId="77777777" w:rsidR="00D611B5" w:rsidRPr="00D611B5" w:rsidRDefault="00D611B5" w:rsidP="00D611B5">
      <w:pPr>
        <w:numPr>
          <w:ilvl w:val="0"/>
          <w:numId w:val="13"/>
        </w:numPr>
        <w:spacing w:before="100" w:beforeAutospacing="1" w:after="100" w:afterAutospacing="1"/>
        <w:jc w:val="both"/>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Initiate new programs, digital systems, or infrastructure upgrades to modernize the Kaja Throm.</w:t>
      </w:r>
    </w:p>
    <w:p w14:paraId="724B73C1" w14:textId="77777777" w:rsidR="00D611B5" w:rsidRPr="00D611B5" w:rsidRDefault="00D611B5" w:rsidP="00D611B5">
      <w:pPr>
        <w:spacing w:before="100" w:beforeAutospacing="1" w:after="100" w:afterAutospacing="1"/>
        <w:outlineLvl w:val="2"/>
        <w:rPr>
          <w:rFonts w:ascii="Times New Roman" w:eastAsia="Times New Roman" w:hAnsi="Times New Roman" w:cs="Times New Roman"/>
          <w:b/>
          <w:bCs/>
          <w:kern w:val="0"/>
          <w:lang w:bidi="dz-BT"/>
          <w14:ligatures w14:val="none"/>
        </w:rPr>
      </w:pPr>
      <w:r w:rsidRPr="00D611B5">
        <w:rPr>
          <w:rFonts w:ascii="Times New Roman" w:eastAsia="Times New Roman" w:hAnsi="Times New Roman" w:cs="Times New Roman"/>
          <w:b/>
          <w:bCs/>
          <w:kern w:val="0"/>
          <w:lang w:bidi="dz-BT"/>
          <w14:ligatures w14:val="none"/>
        </w:rPr>
        <w:t>14. Any Other Duties</w:t>
      </w:r>
    </w:p>
    <w:p w14:paraId="53A4AD8C" w14:textId="77777777" w:rsidR="00D611B5" w:rsidRPr="00D611B5" w:rsidRDefault="00D611B5" w:rsidP="00D611B5">
      <w:pPr>
        <w:numPr>
          <w:ilvl w:val="0"/>
          <w:numId w:val="14"/>
        </w:numPr>
        <w:spacing w:before="100" w:beforeAutospacing="1" w:after="100" w:afterAutospacing="1"/>
        <w:rPr>
          <w:rFonts w:ascii="Times New Roman" w:eastAsia="Times New Roman" w:hAnsi="Times New Roman" w:cs="Times New Roman"/>
          <w:kern w:val="0"/>
          <w:sz w:val="22"/>
          <w:szCs w:val="22"/>
          <w:lang w:bidi="dz-BT"/>
          <w14:ligatures w14:val="none"/>
        </w:rPr>
      </w:pPr>
      <w:r w:rsidRPr="00D611B5">
        <w:rPr>
          <w:rFonts w:ascii="Times New Roman" w:eastAsia="Times New Roman" w:hAnsi="Times New Roman" w:cs="Times New Roman"/>
          <w:kern w:val="0"/>
          <w:sz w:val="22"/>
          <w:szCs w:val="22"/>
          <w:lang w:bidi="dz-BT"/>
          <w14:ligatures w14:val="none"/>
        </w:rPr>
        <w:t>Carry out any other responsibilities assigned by the Department/Ministry.</w:t>
      </w:r>
    </w:p>
    <w:p w14:paraId="6FA2A60E" w14:textId="77777777" w:rsidR="00B76D6D" w:rsidRPr="00D611B5" w:rsidRDefault="00B76D6D" w:rsidP="00D611B5">
      <w:pPr>
        <w:rPr>
          <w:rFonts w:ascii="Times New Roman" w:hAnsi="Times New Roman" w:cs="Times New Roman"/>
        </w:rPr>
      </w:pPr>
    </w:p>
    <w:sectPr w:rsidR="00B76D6D" w:rsidRPr="00D611B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45C83"/>
    <w:multiLevelType w:val="multilevel"/>
    <w:tmpl w:val="8CB0C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F23BFA"/>
    <w:multiLevelType w:val="multilevel"/>
    <w:tmpl w:val="52C47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CF0128"/>
    <w:multiLevelType w:val="multilevel"/>
    <w:tmpl w:val="0B32C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D67D8"/>
    <w:multiLevelType w:val="multilevel"/>
    <w:tmpl w:val="4D6E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42F3E"/>
    <w:multiLevelType w:val="multilevel"/>
    <w:tmpl w:val="27A4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0F64CC"/>
    <w:multiLevelType w:val="multilevel"/>
    <w:tmpl w:val="5734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677FDA"/>
    <w:multiLevelType w:val="multilevel"/>
    <w:tmpl w:val="273E0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02EAB"/>
    <w:multiLevelType w:val="multilevel"/>
    <w:tmpl w:val="0B8E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6647DA"/>
    <w:multiLevelType w:val="multilevel"/>
    <w:tmpl w:val="96BC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BD08B4"/>
    <w:multiLevelType w:val="multilevel"/>
    <w:tmpl w:val="339A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8A7F01"/>
    <w:multiLevelType w:val="multilevel"/>
    <w:tmpl w:val="59EA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CB191C"/>
    <w:multiLevelType w:val="multilevel"/>
    <w:tmpl w:val="E1AE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DF6BDA"/>
    <w:multiLevelType w:val="multilevel"/>
    <w:tmpl w:val="C3F4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67591A"/>
    <w:multiLevelType w:val="multilevel"/>
    <w:tmpl w:val="FCF03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0781650">
    <w:abstractNumId w:val="10"/>
  </w:num>
  <w:num w:numId="2" w16cid:durableId="941837795">
    <w:abstractNumId w:val="7"/>
  </w:num>
  <w:num w:numId="3" w16cid:durableId="220294721">
    <w:abstractNumId w:val="6"/>
  </w:num>
  <w:num w:numId="4" w16cid:durableId="670445992">
    <w:abstractNumId w:val="1"/>
  </w:num>
  <w:num w:numId="5" w16cid:durableId="1380280863">
    <w:abstractNumId w:val="8"/>
  </w:num>
  <w:num w:numId="6" w16cid:durableId="1916015671">
    <w:abstractNumId w:val="13"/>
  </w:num>
  <w:num w:numId="7" w16cid:durableId="1108815546">
    <w:abstractNumId w:val="5"/>
  </w:num>
  <w:num w:numId="8" w16cid:durableId="1379940129">
    <w:abstractNumId w:val="12"/>
  </w:num>
  <w:num w:numId="9" w16cid:durableId="867331858">
    <w:abstractNumId w:val="4"/>
  </w:num>
  <w:num w:numId="10" w16cid:durableId="149177112">
    <w:abstractNumId w:val="11"/>
  </w:num>
  <w:num w:numId="11" w16cid:durableId="1847205369">
    <w:abstractNumId w:val="9"/>
  </w:num>
  <w:num w:numId="12" w16cid:durableId="466440257">
    <w:abstractNumId w:val="0"/>
  </w:num>
  <w:num w:numId="13" w16cid:durableId="1028524986">
    <w:abstractNumId w:val="2"/>
  </w:num>
  <w:num w:numId="14" w16cid:durableId="2629594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1B5"/>
    <w:rsid w:val="00096428"/>
    <w:rsid w:val="000C79C9"/>
    <w:rsid w:val="00152D82"/>
    <w:rsid w:val="001B745D"/>
    <w:rsid w:val="00267D6C"/>
    <w:rsid w:val="00365084"/>
    <w:rsid w:val="007014A9"/>
    <w:rsid w:val="00735791"/>
    <w:rsid w:val="00802F85"/>
    <w:rsid w:val="008B1A94"/>
    <w:rsid w:val="00B07A0F"/>
    <w:rsid w:val="00B66A86"/>
    <w:rsid w:val="00B76D6D"/>
    <w:rsid w:val="00D611B5"/>
    <w:rsid w:val="00F30E1D"/>
    <w:rsid w:val="00F452D4"/>
  </w:rsids>
  <m:mathPr>
    <m:mathFont m:val="Cambria Math"/>
    <m:brkBin m:val="before"/>
    <m:brkBinSub m:val="--"/>
    <m:smallFrac m:val="0"/>
    <m:dispDef/>
    <m:lMargin m:val="0"/>
    <m:rMargin m:val="0"/>
    <m:defJc m:val="centerGroup"/>
    <m:wrapIndent m:val="1440"/>
    <m:intLim m:val="subSup"/>
    <m:naryLim m:val="undOvr"/>
  </m:mathPr>
  <w:themeFontLang w:val="en-BT" w:bidi="dz-BT"/>
  <w:clrSchemeMapping w:bg1="light1" w:t1="dark1" w:bg2="light2" w:t2="dark2" w:accent1="accent1" w:accent2="accent2" w:accent3="accent3" w:accent4="accent4" w:accent5="accent5" w:accent6="accent6" w:hyperlink="hyperlink" w:followedHyperlink="followedHyperlink"/>
  <w:decimalSymbol w:val="."/>
  <w:listSeparator w:val=","/>
  <w14:docId w14:val="6BD15332"/>
  <w15:chartTrackingRefBased/>
  <w15:docId w15:val="{D9666D95-45D6-4044-8A69-B16E6AE7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11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611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611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611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611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611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1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1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1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1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611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611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611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611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61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1B5"/>
    <w:rPr>
      <w:rFonts w:eastAsiaTheme="majorEastAsia" w:cstheme="majorBidi"/>
      <w:color w:val="272727" w:themeColor="text1" w:themeTint="D8"/>
    </w:rPr>
  </w:style>
  <w:style w:type="paragraph" w:styleId="Title">
    <w:name w:val="Title"/>
    <w:basedOn w:val="Normal"/>
    <w:next w:val="Normal"/>
    <w:link w:val="TitleChar"/>
    <w:uiPriority w:val="10"/>
    <w:qFormat/>
    <w:rsid w:val="00D611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1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1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11B5"/>
    <w:rPr>
      <w:i/>
      <w:iCs/>
      <w:color w:val="404040" w:themeColor="text1" w:themeTint="BF"/>
    </w:rPr>
  </w:style>
  <w:style w:type="paragraph" w:styleId="ListParagraph">
    <w:name w:val="List Paragraph"/>
    <w:basedOn w:val="Normal"/>
    <w:uiPriority w:val="34"/>
    <w:qFormat/>
    <w:rsid w:val="00D611B5"/>
    <w:pPr>
      <w:ind w:left="720"/>
      <w:contextualSpacing/>
    </w:pPr>
  </w:style>
  <w:style w:type="character" w:styleId="IntenseEmphasis">
    <w:name w:val="Intense Emphasis"/>
    <w:basedOn w:val="DefaultParagraphFont"/>
    <w:uiPriority w:val="21"/>
    <w:qFormat/>
    <w:rsid w:val="00D611B5"/>
    <w:rPr>
      <w:i/>
      <w:iCs/>
      <w:color w:val="2F5496" w:themeColor="accent1" w:themeShade="BF"/>
    </w:rPr>
  </w:style>
  <w:style w:type="paragraph" w:styleId="IntenseQuote">
    <w:name w:val="Intense Quote"/>
    <w:basedOn w:val="Normal"/>
    <w:next w:val="Normal"/>
    <w:link w:val="IntenseQuoteChar"/>
    <w:uiPriority w:val="30"/>
    <w:qFormat/>
    <w:rsid w:val="00D611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611B5"/>
    <w:rPr>
      <w:i/>
      <w:iCs/>
      <w:color w:val="2F5496" w:themeColor="accent1" w:themeShade="BF"/>
    </w:rPr>
  </w:style>
  <w:style w:type="character" w:styleId="IntenseReference">
    <w:name w:val="Intense Reference"/>
    <w:basedOn w:val="DefaultParagraphFont"/>
    <w:uiPriority w:val="32"/>
    <w:qFormat/>
    <w:rsid w:val="00D611B5"/>
    <w:rPr>
      <w:b/>
      <w:bCs/>
      <w:smallCaps/>
      <w:color w:val="2F5496" w:themeColor="accent1" w:themeShade="BF"/>
      <w:spacing w:val="5"/>
    </w:rPr>
  </w:style>
  <w:style w:type="character" w:styleId="Strong">
    <w:name w:val="Strong"/>
    <w:basedOn w:val="DefaultParagraphFont"/>
    <w:uiPriority w:val="22"/>
    <w:qFormat/>
    <w:rsid w:val="00D611B5"/>
    <w:rPr>
      <w:b/>
      <w:bCs/>
    </w:rPr>
  </w:style>
  <w:style w:type="paragraph" w:styleId="NormalWeb">
    <w:name w:val="Normal (Web)"/>
    <w:basedOn w:val="Normal"/>
    <w:uiPriority w:val="99"/>
    <w:semiHidden/>
    <w:unhideWhenUsed/>
    <w:rsid w:val="00D611B5"/>
    <w:pPr>
      <w:spacing w:before="100" w:beforeAutospacing="1" w:after="100" w:afterAutospacing="1"/>
    </w:pPr>
    <w:rPr>
      <w:rFonts w:ascii="Times New Roman" w:eastAsia="Times New Roman" w:hAnsi="Times New Roman" w:cs="Times New Roman"/>
      <w:kern w:val="0"/>
      <w:lang w:bidi="dz-B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711</Words>
  <Characters>4057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2025-12-02T03:37:00Z</cp:lastPrinted>
  <dcterms:created xsi:type="dcterms:W3CDTF">2025-12-11T05:34:00Z</dcterms:created>
  <dcterms:modified xsi:type="dcterms:W3CDTF">2025-12-12T05:18:00Z</dcterms:modified>
</cp:coreProperties>
</file>