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43A" w:rsidRPr="0079543A" w:rsidRDefault="0079543A" w:rsidP="0079543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dz-BT"/>
          <w14:ligatures w14:val="none"/>
        </w:rPr>
        <w:t>Terms of Reference (ToR)</w:t>
      </w:r>
    </w:p>
    <w:p w:rsidR="0079543A" w:rsidRPr="0079543A" w:rsidRDefault="0079543A" w:rsidP="0079543A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Utilization and Operation of the Pack House at Damchu, Chukha Dzongkhag</w:t>
      </w:r>
    </w:p>
    <w:p w:rsidR="0079543A" w:rsidRPr="0079543A" w:rsidRDefault="00DF7D9F" w:rsidP="0079543A">
      <w:pPr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bidi="dz-BT"/>
          <w14:ligatures w14:val="none"/>
        </w:rPr>
      </w:r>
      <w:r w:rsidR="00DF7D9F">
        <w:rPr>
          <w:rFonts w:ascii="Times New Roman" w:eastAsia="Times New Roman" w:hAnsi="Times New Roman" w:cs="Times New Roman"/>
          <w:noProof/>
          <w:kern w:val="0"/>
          <w:lang w:bidi="dz-BT"/>
          <w14:ligatures w14:val="none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79543A" w:rsidRPr="0079543A" w:rsidRDefault="0079543A" w:rsidP="007954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  <w:t>1. Background</w:t>
      </w:r>
    </w:p>
    <w:p w:rsidR="0079543A" w:rsidRPr="0079543A" w:rsidRDefault="0079543A" w:rsidP="0079543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The Pack House located at Damchu, Chukha Dzongkhag was established </w:t>
      </w:r>
      <w:r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in the year 2022 </w:t>
      </w: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to strengthen post-harvest handling, aggregation, grading, and distribution of agricultural commodities. During the COVID-19 pandemic, the facility was used as a Common Collection and Distribution Center to ensure uninterrupted supply of essential agricultural products within and outside the Dzongkhag.</w:t>
      </w:r>
    </w:p>
    <w:p w:rsidR="0079543A" w:rsidRPr="0079543A" w:rsidRDefault="00DF7D9F" w:rsidP="0079543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Since the onset of the COID-19 pandmic</w:t>
      </w:r>
      <w:r w:rsidR="0079543A"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, the facility has remained underutilized. To enhance agricultural value chains, improve market access, and promote post-harvest efficiency, the Department intends to engage Farmer Groups, Cooperatives, Agri-Entrepreneurs for its operation and management.</w:t>
      </w:r>
    </w:p>
    <w:p w:rsidR="0079543A" w:rsidRPr="0079543A" w:rsidRDefault="0079543A" w:rsidP="007954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  <w:t>2. Objectives</w:t>
      </w:r>
    </w:p>
    <w:p w:rsidR="0079543A" w:rsidRPr="0079543A" w:rsidRDefault="0079543A" w:rsidP="007954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The objectives are to:</w:t>
      </w:r>
    </w:p>
    <w:p w:rsidR="0079543A" w:rsidRPr="0079543A" w:rsidRDefault="0079543A" w:rsidP="007954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Ensure efficient and sustainable utilization of the Damchu Pack House.</w:t>
      </w:r>
    </w:p>
    <w:p w:rsidR="0079543A" w:rsidRPr="0079543A" w:rsidRDefault="0079543A" w:rsidP="007954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Promote proper aggregation, grading, packing, and storage of agricultural products.</w:t>
      </w:r>
    </w:p>
    <w:p w:rsidR="0079543A" w:rsidRPr="0079543A" w:rsidRDefault="0079543A" w:rsidP="007954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Strengthen market linkages between farmers, buyers, and traders.</w:t>
      </w:r>
    </w:p>
    <w:p w:rsidR="0079543A" w:rsidRPr="00DF7D9F" w:rsidRDefault="0079543A" w:rsidP="00DF7D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Enhance income and economic opportunities for local farmers and producer groups.</w:t>
      </w:r>
    </w:p>
    <w:p w:rsidR="0079543A" w:rsidRPr="0079543A" w:rsidRDefault="0079543A" w:rsidP="007954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  <w:t>3. Scope of Work</w:t>
      </w:r>
    </w:p>
    <w:p w:rsidR="0079543A" w:rsidRPr="0079543A" w:rsidRDefault="0079543A" w:rsidP="007954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The selected operator shall:</w:t>
      </w:r>
    </w:p>
    <w:p w:rsidR="0079543A" w:rsidRPr="0079543A" w:rsidRDefault="0079543A" w:rsidP="007954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Manage daily operations of the Pack House, including cleaning, maintenance, and security.</w:t>
      </w:r>
    </w:p>
    <w:p w:rsidR="0079543A" w:rsidRPr="0079543A" w:rsidRDefault="0079543A" w:rsidP="007954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Facilitate aggregation, grading, sorting, packing, and temporary storage of agricultural produce.</w:t>
      </w:r>
    </w:p>
    <w:p w:rsidR="0079543A" w:rsidRPr="0079543A" w:rsidRDefault="0079543A" w:rsidP="007954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Support market coordination with farmers, FGs/Cooperatives, wholesalers, retailers, and other buyers.</w:t>
      </w:r>
    </w:p>
    <w:p w:rsidR="0079543A" w:rsidRPr="0079543A" w:rsidRDefault="0079543A" w:rsidP="007954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Ensure optimal use of facilities</w:t>
      </w:r>
    </w:p>
    <w:p w:rsidR="0079543A" w:rsidRPr="0079543A" w:rsidRDefault="0079543A" w:rsidP="007954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Maintain transparent records of incoming and outgoing produce, fees collected, and services provided.</w:t>
      </w:r>
    </w:p>
    <w:p w:rsidR="0079543A" w:rsidRPr="0079543A" w:rsidRDefault="0079543A" w:rsidP="007954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Promote local agricultural products and enhance market access through value addition and packaging.</w:t>
      </w:r>
    </w:p>
    <w:p w:rsidR="0079543A" w:rsidRPr="0079543A" w:rsidRDefault="0079543A" w:rsidP="007954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Comply with food safety and hygiene standards, waste management, and environmental norms.</w:t>
      </w:r>
    </w:p>
    <w:p w:rsidR="0079543A" w:rsidRPr="0079543A" w:rsidRDefault="0079543A" w:rsidP="007954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Submit periodic reports to the Department/Regional Office (RAMD, P/Ling).</w:t>
      </w:r>
    </w:p>
    <w:p w:rsidR="0079543A" w:rsidRPr="0079543A" w:rsidRDefault="0079543A" w:rsidP="007954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  <w:lastRenderedPageBreak/>
        <w:t>4. Expected Deliverables</w:t>
      </w:r>
    </w:p>
    <w:p w:rsidR="0079543A" w:rsidRPr="0079543A" w:rsidRDefault="0079543A" w:rsidP="007954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The operator shall deliver:</w:t>
      </w:r>
    </w:p>
    <w:p w:rsidR="0079543A" w:rsidRPr="0079543A" w:rsidRDefault="0079543A" w:rsidP="0079543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A functional and well-maintained pack house.</w:t>
      </w:r>
    </w:p>
    <w:p w:rsidR="0079543A" w:rsidRPr="0079543A" w:rsidRDefault="0079543A" w:rsidP="0079543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Monthly operational and financial reports.</w:t>
      </w:r>
    </w:p>
    <w:p w:rsidR="0079543A" w:rsidRPr="0079543A" w:rsidRDefault="0079543A" w:rsidP="0079543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Records of farmers/groups served and volume of products handled.</w:t>
      </w:r>
    </w:p>
    <w:p w:rsidR="0079543A" w:rsidRPr="0079543A" w:rsidRDefault="0079543A" w:rsidP="0079543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Evidence of improved market coordination and value chain strengthening.</w:t>
      </w:r>
    </w:p>
    <w:p w:rsidR="0079543A" w:rsidRPr="0079543A" w:rsidRDefault="0079543A" w:rsidP="0079543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Any additional outputs mutually agreed upon during the contract period.</w:t>
      </w:r>
    </w:p>
    <w:p w:rsidR="0079543A" w:rsidRPr="0079543A" w:rsidRDefault="0079543A" w:rsidP="007954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  <w:t>5. Eligibility Criteria</w:t>
      </w:r>
    </w:p>
    <w:p w:rsidR="0079543A" w:rsidRPr="0079543A" w:rsidRDefault="0079543A" w:rsidP="007954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Interested applicants must:</w:t>
      </w:r>
    </w:p>
    <w:p w:rsidR="0079543A" w:rsidRPr="0079543A" w:rsidRDefault="0079543A" w:rsidP="007954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Be a registered Farmer Group, Cooperative, Agri-Entrepreneur</w:t>
      </w:r>
      <w:r w:rsidR="00C842FD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.</w:t>
      </w:r>
    </w:p>
    <w:p w:rsidR="0079543A" w:rsidRPr="0079543A" w:rsidRDefault="0079543A" w:rsidP="007954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Demonstrate experience in agricultural production, post-harvest handling, marketing, or agribusiness.</w:t>
      </w:r>
    </w:p>
    <w:p w:rsidR="0079543A" w:rsidRPr="0079543A" w:rsidRDefault="0079543A" w:rsidP="007954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Have the capacity to manage the facility, including staffing, equipment handling, and financial management.</w:t>
      </w:r>
    </w:p>
    <w:p w:rsidR="0079543A" w:rsidRPr="0079543A" w:rsidRDefault="0079543A" w:rsidP="007954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Submit a clear Operational and Business Plan.</w:t>
      </w:r>
    </w:p>
    <w:p w:rsidR="0079543A" w:rsidRPr="0079543A" w:rsidRDefault="0079543A" w:rsidP="0079543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Commit to working with local farmers and ensuring fair market practices.</w:t>
      </w:r>
    </w:p>
    <w:p w:rsidR="0079543A" w:rsidRPr="0079543A" w:rsidRDefault="0079543A" w:rsidP="007954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  <w:t>6. Responsibilities of the Department</w:t>
      </w:r>
    </w:p>
    <w:p w:rsidR="0079543A" w:rsidRPr="0079543A" w:rsidRDefault="0079543A" w:rsidP="007954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The Department will:</w:t>
      </w:r>
    </w:p>
    <w:p w:rsidR="0079543A" w:rsidRPr="0079543A" w:rsidRDefault="0079543A" w:rsidP="0079543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Provide formal access to the Pack House and its facilities.</w:t>
      </w:r>
    </w:p>
    <w:p w:rsidR="0079543A" w:rsidRPr="0079543A" w:rsidRDefault="0079543A" w:rsidP="0079543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Monitor and evaluate the performance of the operator</w:t>
      </w:r>
      <w:r w:rsidR="00DF7D9F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will be done quarterly</w:t>
      </w: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.</w:t>
      </w:r>
    </w:p>
    <w:p w:rsidR="0079543A" w:rsidRPr="0079543A" w:rsidRDefault="0079543A" w:rsidP="0079543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Provide technical guidance and advisory support where feasible.</w:t>
      </w:r>
    </w:p>
    <w:p w:rsidR="0079543A" w:rsidRPr="0079543A" w:rsidRDefault="0079543A" w:rsidP="0079543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Facilitate linkages with relevant stakeholders and agencies.</w:t>
      </w:r>
    </w:p>
    <w:p w:rsidR="0079543A" w:rsidRPr="0079543A" w:rsidRDefault="0079543A" w:rsidP="007954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  <w:t>7. Duration of Agreement</w:t>
      </w:r>
    </w:p>
    <w:p w:rsidR="0079543A" w:rsidRPr="0079543A" w:rsidRDefault="0079543A" w:rsidP="007954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The operation agreement shall initially be for a </w:t>
      </w:r>
      <w:r w:rsidR="00DF7D9F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two-years</w:t>
      </w:r>
      <w:r w:rsidRPr="0079543A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 xml:space="preserve"> period</w:t>
      </w: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, extendable based on:</w:t>
      </w:r>
    </w:p>
    <w:p w:rsidR="0079543A" w:rsidRPr="0079543A" w:rsidRDefault="0079543A" w:rsidP="0079543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Satisfactory performance,</w:t>
      </w:r>
    </w:p>
    <w:p w:rsidR="0079543A" w:rsidRPr="0079543A" w:rsidRDefault="0079543A" w:rsidP="0079543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Continued need, and</w:t>
      </w:r>
    </w:p>
    <w:p w:rsidR="0079543A" w:rsidRPr="0079543A" w:rsidRDefault="0079543A" w:rsidP="0079543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Compliance with the terms and conditions.</w:t>
      </w:r>
    </w:p>
    <w:p w:rsidR="0079543A" w:rsidRPr="0079543A" w:rsidRDefault="0079543A" w:rsidP="0079543A">
      <w:pPr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</w:p>
    <w:p w:rsidR="0079543A" w:rsidRPr="0079543A" w:rsidRDefault="0079543A" w:rsidP="007954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  <w:t>8. Financial Arrangements</w:t>
      </w:r>
    </w:p>
    <w:p w:rsidR="0079543A" w:rsidRPr="0079543A" w:rsidRDefault="0079543A" w:rsidP="0079543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A minimal </w:t>
      </w:r>
      <w:r w:rsidRPr="0079543A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user or lease fee</w:t>
      </w: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should be quoted along with the application to be depsosited to the RGoB account for the utlization of the faculity.</w:t>
      </w:r>
    </w:p>
    <w:p w:rsidR="0079543A" w:rsidRPr="0079543A" w:rsidRDefault="0079543A" w:rsidP="0079543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lastRenderedPageBreak/>
        <w:t>Operating costs shall be borne by the selected operator.</w:t>
      </w:r>
    </w:p>
    <w:p w:rsidR="0079543A" w:rsidRPr="0079543A" w:rsidRDefault="0079543A" w:rsidP="0079543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Revenue generated from services shall be managed transparently and reported regularly.</w:t>
      </w:r>
    </w:p>
    <w:p w:rsidR="0079543A" w:rsidRPr="0079543A" w:rsidRDefault="0079543A" w:rsidP="007954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  <w:t>9. Monitoring and Evaluation</w:t>
      </w:r>
    </w:p>
    <w:p w:rsidR="0079543A" w:rsidRPr="0079543A" w:rsidRDefault="0079543A" w:rsidP="007954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The Department/Regional Office shall:</w:t>
      </w:r>
    </w:p>
    <w:p w:rsidR="0079543A" w:rsidRPr="0079543A" w:rsidRDefault="0079543A" w:rsidP="0079543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Conduct periodic inspections,</w:t>
      </w:r>
    </w:p>
    <w:p w:rsidR="0079543A" w:rsidRPr="0079543A" w:rsidRDefault="0079543A" w:rsidP="0079543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Review operational reports,</w:t>
      </w:r>
    </w:p>
    <w:p w:rsidR="0079543A" w:rsidRPr="0079543A" w:rsidRDefault="0079543A" w:rsidP="0079543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Assess efficiency, transparency, and service delivery, and</w:t>
      </w:r>
    </w:p>
    <w:p w:rsidR="0079543A" w:rsidRPr="0079543A" w:rsidRDefault="0079543A" w:rsidP="0079543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Recommend improvements or compliance measures.</w:t>
      </w:r>
    </w:p>
    <w:p w:rsidR="0079543A" w:rsidRPr="0079543A" w:rsidRDefault="0079543A" w:rsidP="0086069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Failure to comply may result in termination of the agreement.</w:t>
      </w:r>
    </w:p>
    <w:p w:rsidR="0079543A" w:rsidRPr="0079543A" w:rsidRDefault="0079543A" w:rsidP="007954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  <w:t>10. Application Requirements</w:t>
      </w:r>
    </w:p>
    <w:p w:rsidR="0079543A" w:rsidRPr="0079543A" w:rsidRDefault="00C842FD" w:rsidP="007954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Proponent</w:t>
      </w:r>
      <w:r w:rsidR="0079543A"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must submit:</w:t>
      </w:r>
    </w:p>
    <w:p w:rsidR="0079543A" w:rsidRPr="0079543A" w:rsidRDefault="0079543A" w:rsidP="0079543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Expression of Interest (EOI) letter</w:t>
      </w:r>
    </w:p>
    <w:p w:rsidR="0079543A" w:rsidRPr="0079543A" w:rsidRDefault="0079543A" w:rsidP="0079543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Operational and business plan</w:t>
      </w:r>
    </w:p>
    <w:p w:rsidR="0079543A" w:rsidRPr="0079543A" w:rsidRDefault="0079543A" w:rsidP="0079543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Profile of the group/enterprise</w:t>
      </w:r>
    </w:p>
    <w:p w:rsidR="0079543A" w:rsidRPr="0079543A" w:rsidRDefault="0079543A" w:rsidP="0079543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Relevant experience documentation</w:t>
      </w:r>
    </w:p>
    <w:p w:rsidR="0079543A" w:rsidRPr="0079543A" w:rsidRDefault="00C842FD" w:rsidP="0079543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Quoted minimal</w:t>
      </w:r>
      <w:r w:rsidR="0079543A"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charge</w:t>
      </w:r>
      <w:r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for utilization of the pack house</w:t>
      </w:r>
      <w:r w:rsidR="0079543A"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</w:t>
      </w:r>
    </w:p>
    <w:p w:rsidR="0079543A" w:rsidRPr="0079543A" w:rsidRDefault="0079543A" w:rsidP="007954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dz-BT"/>
          <w14:ligatures w14:val="none"/>
        </w:rPr>
        <w:t>11. Termination Clause</w:t>
      </w:r>
    </w:p>
    <w:p w:rsidR="0079543A" w:rsidRPr="0079543A" w:rsidRDefault="0079543A" w:rsidP="007954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The Department reserves the right to terminate the agreement if:</w:t>
      </w:r>
    </w:p>
    <w:p w:rsidR="0079543A" w:rsidRPr="0079543A" w:rsidRDefault="0079543A" w:rsidP="0079543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The operator fails to comply with the ToR</w:t>
      </w:r>
      <w:r w:rsidR="00C842FD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and Agreement.</w:t>
      </w:r>
    </w:p>
    <w:p w:rsidR="0079543A" w:rsidRPr="0079543A" w:rsidRDefault="0079543A" w:rsidP="0079543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Misuse or damage to government facility is observed</w:t>
      </w:r>
    </w:p>
    <w:p w:rsidR="0079543A" w:rsidRPr="0079543A" w:rsidRDefault="0079543A" w:rsidP="0079543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Activities contradict agricultural or trade policies</w:t>
      </w:r>
    </w:p>
    <w:p w:rsidR="0079543A" w:rsidRPr="0079543A" w:rsidRDefault="0079543A" w:rsidP="0079543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79543A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Underperformance is recorded over a continuous period</w:t>
      </w:r>
    </w:p>
    <w:p w:rsidR="00860696" w:rsidRDefault="00860696">
      <w:pPr>
        <w:rPr>
          <w:rFonts w:ascii="Times New Roman" w:hAnsi="Times New Roman" w:cs="Times New Roman"/>
          <w:b/>
          <w:bCs/>
        </w:rPr>
      </w:pPr>
    </w:p>
    <w:p w:rsidR="00B76D6D" w:rsidRPr="00860696" w:rsidRDefault="00860696">
      <w:pPr>
        <w:rPr>
          <w:rFonts w:ascii="Times New Roman" w:hAnsi="Times New Roman" w:cs="Times New Roman"/>
          <w:b/>
          <w:bCs/>
        </w:rPr>
      </w:pPr>
      <w:r w:rsidRPr="00860696">
        <w:rPr>
          <w:rFonts w:ascii="Times New Roman" w:hAnsi="Times New Roman" w:cs="Times New Roman"/>
          <w:b/>
          <w:bCs/>
        </w:rPr>
        <w:t>Note: Please visit the site before applying and submission of the EoI</w:t>
      </w:r>
      <w:r w:rsidR="00DF7D9F">
        <w:rPr>
          <w:rFonts w:ascii="Times New Roman" w:hAnsi="Times New Roman" w:cs="Times New Roman"/>
          <w:b/>
          <w:bCs/>
        </w:rPr>
        <w:t xml:space="preserve">. The area is enclosed with the Chain Link Fencing at Damchu with an area of </w:t>
      </w:r>
      <w:r w:rsidR="00C842FD">
        <w:rPr>
          <w:rFonts w:ascii="Times New Roman" w:hAnsi="Times New Roman" w:cs="Times New Roman"/>
          <w:b/>
          <w:bCs/>
        </w:rPr>
        <w:t>0.65 acre of land.</w:t>
      </w:r>
    </w:p>
    <w:sectPr w:rsidR="00B76D6D" w:rsidRPr="008606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5DB"/>
    <w:multiLevelType w:val="multilevel"/>
    <w:tmpl w:val="F2A6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96FFE"/>
    <w:multiLevelType w:val="multilevel"/>
    <w:tmpl w:val="4154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E7625"/>
    <w:multiLevelType w:val="multilevel"/>
    <w:tmpl w:val="85FE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320F6"/>
    <w:multiLevelType w:val="multilevel"/>
    <w:tmpl w:val="5514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97C6D"/>
    <w:multiLevelType w:val="multilevel"/>
    <w:tmpl w:val="7894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4FB9"/>
    <w:multiLevelType w:val="multilevel"/>
    <w:tmpl w:val="6388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69474B"/>
    <w:multiLevelType w:val="multilevel"/>
    <w:tmpl w:val="94E8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C477D"/>
    <w:multiLevelType w:val="multilevel"/>
    <w:tmpl w:val="A34C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419B9"/>
    <w:multiLevelType w:val="multilevel"/>
    <w:tmpl w:val="28E2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872D1F"/>
    <w:multiLevelType w:val="multilevel"/>
    <w:tmpl w:val="61C0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265053">
    <w:abstractNumId w:val="2"/>
  </w:num>
  <w:num w:numId="2" w16cid:durableId="1885411192">
    <w:abstractNumId w:val="4"/>
  </w:num>
  <w:num w:numId="3" w16cid:durableId="611009278">
    <w:abstractNumId w:val="9"/>
  </w:num>
  <w:num w:numId="4" w16cid:durableId="870921646">
    <w:abstractNumId w:val="5"/>
  </w:num>
  <w:num w:numId="5" w16cid:durableId="1802652833">
    <w:abstractNumId w:val="0"/>
  </w:num>
  <w:num w:numId="6" w16cid:durableId="519777857">
    <w:abstractNumId w:val="1"/>
  </w:num>
  <w:num w:numId="7" w16cid:durableId="96101138">
    <w:abstractNumId w:val="3"/>
  </w:num>
  <w:num w:numId="8" w16cid:durableId="1331325001">
    <w:abstractNumId w:val="7"/>
  </w:num>
  <w:num w:numId="9" w16cid:durableId="536310620">
    <w:abstractNumId w:val="8"/>
  </w:num>
  <w:num w:numId="10" w16cid:durableId="1176729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A"/>
    <w:rsid w:val="000C79C9"/>
    <w:rsid w:val="00535CD7"/>
    <w:rsid w:val="0079543A"/>
    <w:rsid w:val="00860696"/>
    <w:rsid w:val="00B76D6D"/>
    <w:rsid w:val="00C842FD"/>
    <w:rsid w:val="00DF7D9F"/>
    <w:rsid w:val="00F3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028B"/>
  <w15:chartTrackingRefBased/>
  <w15:docId w15:val="{B06C3E57-9AD0-B446-99AF-98C7CE89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4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4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4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4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5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5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4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4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4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4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4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4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4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43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954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54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dz-B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2025-11-06T05:36:00Z</dcterms:created>
  <dcterms:modified xsi:type="dcterms:W3CDTF">2025-11-06T10:11:00Z</dcterms:modified>
</cp:coreProperties>
</file>